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C1" w:rsidRPr="00CB4DB3" w:rsidRDefault="00F068C1" w:rsidP="00F068C1">
      <w:pPr>
        <w:ind w:left="3969"/>
        <w:rPr>
          <w:bCs/>
        </w:rPr>
      </w:pPr>
      <w:r w:rsidRPr="00CB4DB3">
        <w:rPr>
          <w:bCs/>
        </w:rPr>
        <w:t xml:space="preserve">Приложение № 2 к решению </w:t>
      </w:r>
      <w:proofErr w:type="spellStart"/>
      <w:r w:rsidRPr="00CB4DB3">
        <w:rPr>
          <w:bCs/>
        </w:rPr>
        <w:t>Обнинского</w:t>
      </w:r>
      <w:proofErr w:type="spellEnd"/>
      <w:r w:rsidRPr="00CB4DB3">
        <w:rPr>
          <w:bCs/>
        </w:rPr>
        <w:t xml:space="preserve"> городского</w:t>
      </w:r>
      <w:r>
        <w:rPr>
          <w:bCs/>
        </w:rPr>
        <w:t xml:space="preserve"> </w:t>
      </w:r>
      <w:r w:rsidRPr="00CB4DB3">
        <w:rPr>
          <w:bCs/>
        </w:rPr>
        <w:t xml:space="preserve">  Собрания «О внесении изменений и дополнений в Правила землепользования и застройки муниципального образования «Город Обнинск» от</w:t>
      </w:r>
      <w:r>
        <w:rPr>
          <w:bCs/>
        </w:rPr>
        <w:t xml:space="preserve"> 25 ноября</w:t>
      </w:r>
      <w:r w:rsidRPr="00CB4DB3">
        <w:rPr>
          <w:bCs/>
        </w:rPr>
        <w:t xml:space="preserve"> 201</w:t>
      </w:r>
      <w:r>
        <w:rPr>
          <w:bCs/>
        </w:rPr>
        <w:t>4</w:t>
      </w:r>
      <w:r w:rsidRPr="00CB4DB3">
        <w:rPr>
          <w:bCs/>
        </w:rPr>
        <w:t xml:space="preserve"> года № </w:t>
      </w:r>
      <w:r>
        <w:rPr>
          <w:bCs/>
        </w:rPr>
        <w:t>04-62</w:t>
      </w:r>
    </w:p>
    <w:p w:rsidR="00F068C1" w:rsidRPr="00CB4DB3" w:rsidRDefault="00F068C1" w:rsidP="00F068C1">
      <w:pPr>
        <w:ind w:firstLine="540"/>
        <w:jc w:val="center"/>
        <w:rPr>
          <w:bCs/>
        </w:rPr>
      </w:pPr>
    </w:p>
    <w:p w:rsidR="00F068C1" w:rsidRPr="00CB4DB3" w:rsidRDefault="00F068C1" w:rsidP="00F068C1">
      <w:pPr>
        <w:ind w:firstLine="540"/>
        <w:jc w:val="center"/>
        <w:rPr>
          <w:b/>
          <w:bCs/>
          <w:sz w:val="24"/>
          <w:szCs w:val="24"/>
        </w:rPr>
      </w:pPr>
    </w:p>
    <w:p w:rsidR="00F068C1" w:rsidRPr="00CB4DB3" w:rsidRDefault="00F068C1" w:rsidP="00F068C1">
      <w:pPr>
        <w:ind w:firstLine="540"/>
        <w:jc w:val="center"/>
        <w:rPr>
          <w:b/>
          <w:bCs/>
          <w:sz w:val="24"/>
          <w:szCs w:val="24"/>
        </w:rPr>
      </w:pPr>
      <w:r w:rsidRPr="00CB4DB3">
        <w:rPr>
          <w:b/>
          <w:bCs/>
          <w:sz w:val="24"/>
          <w:szCs w:val="24"/>
        </w:rPr>
        <w:t>Пояснительная записка</w:t>
      </w:r>
    </w:p>
    <w:p w:rsidR="00F068C1" w:rsidRPr="00CB4DB3" w:rsidRDefault="00F068C1" w:rsidP="00F068C1">
      <w:pPr>
        <w:ind w:firstLine="540"/>
        <w:jc w:val="center"/>
        <w:rPr>
          <w:b/>
          <w:bCs/>
          <w:sz w:val="24"/>
          <w:szCs w:val="24"/>
        </w:rPr>
      </w:pPr>
      <w:r w:rsidRPr="00CB4DB3">
        <w:rPr>
          <w:b/>
          <w:bCs/>
          <w:sz w:val="24"/>
          <w:szCs w:val="24"/>
        </w:rPr>
        <w:t>к карте градостроительного зонирования</w:t>
      </w:r>
    </w:p>
    <w:p w:rsidR="00F068C1" w:rsidRPr="00CB4DB3" w:rsidRDefault="00F068C1" w:rsidP="00F068C1">
      <w:pPr>
        <w:ind w:firstLine="540"/>
        <w:jc w:val="both"/>
        <w:rPr>
          <w:bCs/>
          <w:sz w:val="24"/>
          <w:szCs w:val="24"/>
        </w:rPr>
      </w:pPr>
    </w:p>
    <w:p w:rsidR="00F068C1" w:rsidRPr="00CB4DB3" w:rsidRDefault="00F068C1" w:rsidP="00F068C1">
      <w:pPr>
        <w:ind w:firstLine="54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>ется</w:t>
      </w:r>
      <w:r w:rsidRPr="00CB4DB3">
        <w:rPr>
          <w:bCs/>
          <w:sz w:val="24"/>
          <w:szCs w:val="24"/>
        </w:rPr>
        <w:t xml:space="preserve"> в соответствии со ст</w:t>
      </w:r>
      <w:r>
        <w:rPr>
          <w:bCs/>
          <w:sz w:val="24"/>
          <w:szCs w:val="24"/>
        </w:rPr>
        <w:t>атьями</w:t>
      </w:r>
      <w:r w:rsidRPr="00CB4DB3">
        <w:rPr>
          <w:bCs/>
          <w:sz w:val="24"/>
          <w:szCs w:val="24"/>
        </w:rPr>
        <w:t xml:space="preserve"> 30-35 Градостроительного Кодекса Российской Федерации с целями:</w:t>
      </w:r>
    </w:p>
    <w:p w:rsidR="00F068C1" w:rsidRPr="00CB4DB3" w:rsidRDefault="00F068C1" w:rsidP="00F068C1">
      <w:pPr>
        <w:ind w:firstLine="54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CB4DB3">
        <w:rPr>
          <w:bCs/>
          <w:sz w:val="24"/>
          <w:szCs w:val="24"/>
        </w:rPr>
        <w:t>учетом</w:t>
      </w:r>
      <w:proofErr w:type="spellEnd"/>
      <w:r w:rsidRPr="00CB4DB3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</w:t>
      </w:r>
      <w:r>
        <w:rPr>
          <w:bCs/>
          <w:sz w:val="24"/>
          <w:szCs w:val="24"/>
        </w:rPr>
        <w:t>,0</w:t>
      </w:r>
      <w:r w:rsidRPr="00CB4DB3">
        <w:rPr>
          <w:bCs/>
          <w:sz w:val="24"/>
          <w:szCs w:val="24"/>
        </w:rPr>
        <w:t>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F068C1" w:rsidRPr="00CB4DB3" w:rsidRDefault="00F068C1" w:rsidP="00F068C1">
      <w:pPr>
        <w:ind w:firstLine="54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F068C1" w:rsidRPr="00CB4DB3" w:rsidRDefault="00F068C1" w:rsidP="00F068C1">
      <w:pPr>
        <w:ind w:firstLine="540"/>
        <w:jc w:val="both"/>
        <w:rPr>
          <w:bCs/>
          <w:sz w:val="24"/>
          <w:szCs w:val="24"/>
        </w:rPr>
      </w:pPr>
    </w:p>
    <w:p w:rsidR="00F068C1" w:rsidRPr="00CB4DB3" w:rsidRDefault="00F068C1" w:rsidP="00F068C1">
      <w:pPr>
        <w:ind w:firstLine="54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 xml:space="preserve">При проведении работ </w:t>
      </w:r>
      <w:r>
        <w:rPr>
          <w:bCs/>
          <w:sz w:val="24"/>
          <w:szCs w:val="24"/>
        </w:rPr>
        <w:t>вносятся</w:t>
      </w:r>
      <w:r w:rsidRPr="00CB4DB3">
        <w:rPr>
          <w:bCs/>
          <w:sz w:val="24"/>
          <w:szCs w:val="24"/>
        </w:rPr>
        <w:t xml:space="preserve"> следующие изменения в карту градостроительного зонирования муниципального образования «Город Обнинск»:</w:t>
      </w: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 xml:space="preserve">1. </w:t>
      </w:r>
      <w:r w:rsidRPr="00E20436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E20436">
        <w:rPr>
          <w:bCs/>
          <w:sz w:val="24"/>
          <w:szCs w:val="24"/>
        </w:rPr>
        <w:t xml:space="preserve"> границы зоны затопления паводковыми водами 1% обеспечения в соответствии с представленными данными Калужского центра по гидрометеорологии и мониторингу окружающей среды.</w:t>
      </w: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</w:rPr>
      </w:pP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  <w:u w:val="single"/>
        </w:rPr>
      </w:pPr>
      <w:r w:rsidRPr="00E20436">
        <w:rPr>
          <w:bCs/>
          <w:sz w:val="24"/>
          <w:szCs w:val="24"/>
          <w:u w:val="single"/>
        </w:rPr>
        <w:t>Основание:</w:t>
      </w: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</w:rPr>
      </w:pPr>
      <w:r w:rsidRPr="00E20436">
        <w:rPr>
          <w:bCs/>
          <w:sz w:val="24"/>
          <w:szCs w:val="24"/>
        </w:rPr>
        <w:t>- обращение директор</w:t>
      </w:r>
      <w:proofErr w:type="gramStart"/>
      <w:r w:rsidRPr="00E20436">
        <w:rPr>
          <w:bCs/>
          <w:sz w:val="24"/>
          <w:szCs w:val="24"/>
        </w:rPr>
        <w:t>а ООО</w:t>
      </w:r>
      <w:proofErr w:type="gramEnd"/>
      <w:r w:rsidRPr="00E20436">
        <w:rPr>
          <w:bCs/>
          <w:sz w:val="24"/>
          <w:szCs w:val="24"/>
        </w:rPr>
        <w:t xml:space="preserve"> «Строй-Вест» от 25.07.2014 № 62;</w:t>
      </w:r>
    </w:p>
    <w:p w:rsidR="00F068C1" w:rsidRDefault="00F068C1" w:rsidP="00F068C1">
      <w:pPr>
        <w:ind w:left="900"/>
        <w:jc w:val="both"/>
        <w:rPr>
          <w:bCs/>
          <w:sz w:val="24"/>
          <w:szCs w:val="24"/>
        </w:rPr>
      </w:pPr>
      <w:r w:rsidRPr="00E20436">
        <w:rPr>
          <w:bCs/>
          <w:sz w:val="24"/>
          <w:szCs w:val="24"/>
        </w:rPr>
        <w:t>- письмо ФГБУ «Центральное УГМС» от 18.07.2014 № 44.</w:t>
      </w:r>
    </w:p>
    <w:p w:rsidR="00F068C1" w:rsidRPr="00CB4DB3" w:rsidRDefault="00F068C1" w:rsidP="00F068C1">
      <w:pPr>
        <w:ind w:left="90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 xml:space="preserve">   </w:t>
      </w: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 xml:space="preserve">2. </w:t>
      </w:r>
      <w:r w:rsidRPr="00E20436">
        <w:rPr>
          <w:bCs/>
          <w:sz w:val="24"/>
          <w:szCs w:val="24"/>
        </w:rPr>
        <w:t>Уточн</w:t>
      </w:r>
      <w:r>
        <w:rPr>
          <w:bCs/>
          <w:sz w:val="24"/>
          <w:szCs w:val="24"/>
        </w:rPr>
        <w:t>ены</w:t>
      </w:r>
      <w:r w:rsidRPr="00E20436">
        <w:rPr>
          <w:bCs/>
          <w:sz w:val="24"/>
          <w:szCs w:val="24"/>
        </w:rPr>
        <w:t xml:space="preserve"> границы градостроительной зоны Ж-3 «Зона застройки многоэтажными жилыми домами» с </w:t>
      </w:r>
      <w:proofErr w:type="spellStart"/>
      <w:r w:rsidRPr="00E20436">
        <w:rPr>
          <w:bCs/>
          <w:sz w:val="24"/>
          <w:szCs w:val="24"/>
        </w:rPr>
        <w:t>учетом</w:t>
      </w:r>
      <w:proofErr w:type="spellEnd"/>
      <w:r w:rsidRPr="00E20436">
        <w:rPr>
          <w:bCs/>
          <w:sz w:val="24"/>
          <w:szCs w:val="24"/>
        </w:rPr>
        <w:t xml:space="preserve"> границ санитарно-защитной зоны предприятия ГС РАН, охранной зоны сейсмографа ГС РАН, санитарно-защитной зоны автопарковки, расположенной по адресу: пр. Ленина, 187а.</w:t>
      </w: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</w:rPr>
      </w:pPr>
    </w:p>
    <w:p w:rsidR="00F068C1" w:rsidRPr="00E20436" w:rsidRDefault="00F068C1" w:rsidP="00F068C1">
      <w:pPr>
        <w:ind w:left="900"/>
        <w:jc w:val="both"/>
        <w:rPr>
          <w:bCs/>
          <w:sz w:val="24"/>
          <w:szCs w:val="24"/>
          <w:u w:val="single"/>
        </w:rPr>
      </w:pPr>
      <w:r w:rsidRPr="00E20436">
        <w:rPr>
          <w:bCs/>
          <w:sz w:val="24"/>
          <w:szCs w:val="24"/>
          <w:u w:val="single"/>
        </w:rPr>
        <w:t xml:space="preserve">Основание: </w:t>
      </w:r>
    </w:p>
    <w:p w:rsidR="00F068C1" w:rsidRDefault="00F068C1" w:rsidP="00F068C1">
      <w:pPr>
        <w:ind w:left="900"/>
        <w:jc w:val="both"/>
        <w:rPr>
          <w:bCs/>
          <w:sz w:val="24"/>
          <w:szCs w:val="24"/>
        </w:rPr>
      </w:pPr>
      <w:r w:rsidRPr="00E20436">
        <w:rPr>
          <w:bCs/>
          <w:sz w:val="24"/>
          <w:szCs w:val="24"/>
        </w:rPr>
        <w:t xml:space="preserve">- необходимость уточнения границ жилого образования «Зайцево» для разработки проекта планировки и межевания </w:t>
      </w:r>
      <w:proofErr w:type="gramStart"/>
      <w:r w:rsidRPr="00E20436">
        <w:rPr>
          <w:bCs/>
          <w:sz w:val="24"/>
          <w:szCs w:val="24"/>
        </w:rPr>
        <w:t>территории</w:t>
      </w:r>
      <w:proofErr w:type="gramEnd"/>
      <w:r w:rsidRPr="00E20436">
        <w:rPr>
          <w:bCs/>
          <w:sz w:val="24"/>
          <w:szCs w:val="24"/>
        </w:rPr>
        <w:t xml:space="preserve"> с </w:t>
      </w:r>
      <w:proofErr w:type="spellStart"/>
      <w:r w:rsidRPr="00E20436">
        <w:rPr>
          <w:bCs/>
          <w:sz w:val="24"/>
          <w:szCs w:val="24"/>
        </w:rPr>
        <w:t>учетом</w:t>
      </w:r>
      <w:proofErr w:type="spellEnd"/>
      <w:r w:rsidRPr="00E20436">
        <w:rPr>
          <w:bCs/>
          <w:sz w:val="24"/>
          <w:szCs w:val="24"/>
        </w:rPr>
        <w:t xml:space="preserve"> предусмотренного генпланом размещения детского сада и </w:t>
      </w:r>
      <w:proofErr w:type="spellStart"/>
      <w:r w:rsidRPr="00E20436">
        <w:rPr>
          <w:bCs/>
          <w:sz w:val="24"/>
          <w:szCs w:val="24"/>
        </w:rPr>
        <w:t>лыжероллерной</w:t>
      </w:r>
      <w:proofErr w:type="spellEnd"/>
      <w:r w:rsidRPr="00E20436">
        <w:rPr>
          <w:bCs/>
          <w:sz w:val="24"/>
          <w:szCs w:val="24"/>
        </w:rPr>
        <w:t xml:space="preserve"> трассы.</w:t>
      </w:r>
    </w:p>
    <w:p w:rsidR="00F068C1" w:rsidRPr="00CB4DB3" w:rsidRDefault="00F068C1" w:rsidP="00F068C1">
      <w:pPr>
        <w:ind w:left="900"/>
        <w:jc w:val="both"/>
        <w:rPr>
          <w:bCs/>
          <w:sz w:val="24"/>
          <w:szCs w:val="24"/>
        </w:rPr>
      </w:pPr>
    </w:p>
    <w:p w:rsidR="00F068C1" w:rsidRPr="001159F8" w:rsidRDefault="00F068C1" w:rsidP="00F068C1">
      <w:pPr>
        <w:ind w:left="851"/>
        <w:jc w:val="both"/>
        <w:rPr>
          <w:bCs/>
          <w:sz w:val="24"/>
          <w:szCs w:val="24"/>
        </w:rPr>
      </w:pPr>
      <w:r w:rsidRPr="00CB4DB3">
        <w:rPr>
          <w:bCs/>
          <w:sz w:val="24"/>
          <w:szCs w:val="24"/>
        </w:rPr>
        <w:t xml:space="preserve">3. </w:t>
      </w:r>
      <w:r w:rsidRPr="001159F8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1159F8">
        <w:rPr>
          <w:bCs/>
          <w:sz w:val="24"/>
          <w:szCs w:val="24"/>
        </w:rPr>
        <w:t xml:space="preserve"> границы градостроительной зоны ПК-3 «Зона объектов инженерной и транспортной инфраструктур» в районе гаражного общества «</w:t>
      </w:r>
      <w:proofErr w:type="spellStart"/>
      <w:r w:rsidRPr="001159F8">
        <w:rPr>
          <w:bCs/>
          <w:sz w:val="24"/>
          <w:szCs w:val="24"/>
        </w:rPr>
        <w:t>Иншанс</w:t>
      </w:r>
      <w:proofErr w:type="spellEnd"/>
      <w:r w:rsidRPr="001159F8">
        <w:rPr>
          <w:bCs/>
          <w:sz w:val="24"/>
          <w:szCs w:val="24"/>
        </w:rPr>
        <w:t>» с целью перевода земельных участков с кадастровыми номерами 40:27:030803:66, 40:27:030803:13, 40:27:030803:121 в градостроительную зону ПК-1 «Зона многофункциональной производственно-коммунальной застройки» в соответствии со сложившимся землепользованием.</w:t>
      </w:r>
    </w:p>
    <w:p w:rsidR="00F068C1" w:rsidRPr="001159F8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1159F8" w:rsidRDefault="00F068C1" w:rsidP="00F068C1">
      <w:pPr>
        <w:ind w:left="851"/>
        <w:jc w:val="both"/>
        <w:rPr>
          <w:bCs/>
          <w:sz w:val="24"/>
          <w:szCs w:val="24"/>
          <w:u w:val="single"/>
        </w:rPr>
      </w:pPr>
      <w:r w:rsidRPr="001159F8">
        <w:rPr>
          <w:bCs/>
          <w:sz w:val="24"/>
          <w:szCs w:val="24"/>
          <w:u w:val="single"/>
        </w:rPr>
        <w:t>Основание:</w:t>
      </w:r>
    </w:p>
    <w:p w:rsidR="00F068C1" w:rsidRDefault="00F068C1" w:rsidP="00F068C1">
      <w:pPr>
        <w:ind w:left="851"/>
        <w:jc w:val="both"/>
        <w:rPr>
          <w:bCs/>
          <w:sz w:val="24"/>
          <w:szCs w:val="24"/>
        </w:rPr>
      </w:pPr>
      <w:r w:rsidRPr="001159F8">
        <w:rPr>
          <w:bCs/>
          <w:sz w:val="24"/>
          <w:szCs w:val="24"/>
        </w:rPr>
        <w:lastRenderedPageBreak/>
        <w:t xml:space="preserve">- </w:t>
      </w:r>
      <w:r>
        <w:rPr>
          <w:bCs/>
          <w:sz w:val="24"/>
          <w:szCs w:val="24"/>
        </w:rPr>
        <w:t>с</w:t>
      </w:r>
      <w:r w:rsidRPr="001159F8">
        <w:rPr>
          <w:bCs/>
          <w:sz w:val="24"/>
          <w:szCs w:val="24"/>
        </w:rPr>
        <w:t xml:space="preserve">ложившееся использование земельных участков под гаражные боксы, не </w:t>
      </w:r>
      <w:proofErr w:type="spellStart"/>
      <w:r w:rsidRPr="001159F8">
        <w:rPr>
          <w:bCs/>
          <w:sz w:val="24"/>
          <w:szCs w:val="24"/>
        </w:rPr>
        <w:t>разрешенные</w:t>
      </w:r>
      <w:proofErr w:type="spellEnd"/>
      <w:r w:rsidRPr="001159F8">
        <w:rPr>
          <w:bCs/>
          <w:sz w:val="24"/>
          <w:szCs w:val="24"/>
        </w:rPr>
        <w:t xml:space="preserve"> в зоне ПК-3.</w:t>
      </w:r>
    </w:p>
    <w:p w:rsidR="00F068C1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Pr="00BD2443">
        <w:rPr>
          <w:bCs/>
          <w:sz w:val="24"/>
          <w:szCs w:val="24"/>
        </w:rPr>
        <w:t>Переве</w:t>
      </w:r>
      <w:r>
        <w:rPr>
          <w:bCs/>
          <w:sz w:val="24"/>
          <w:szCs w:val="24"/>
        </w:rPr>
        <w:t>дены</w:t>
      </w:r>
      <w:r w:rsidRPr="00BD2443">
        <w:rPr>
          <w:bCs/>
          <w:sz w:val="24"/>
          <w:szCs w:val="24"/>
        </w:rPr>
        <w:t xml:space="preserve"> земельные участки с кадастровыми номерами 40:27:020101:372,</w:t>
      </w:r>
      <w:r>
        <w:rPr>
          <w:bCs/>
          <w:sz w:val="24"/>
          <w:szCs w:val="24"/>
        </w:rPr>
        <w:t xml:space="preserve"> </w:t>
      </w:r>
      <w:r w:rsidRPr="00BD2443">
        <w:rPr>
          <w:bCs/>
          <w:sz w:val="24"/>
          <w:szCs w:val="24"/>
        </w:rPr>
        <w:t>40:27:020101:373, 40:27:020101:374, 40:27:020101:375, 40:27:020101:376, 40:27:020101:377, 40:27:020101:378, 40:27:020101:379, 40:27:020101:380, 40:27:020103:223, 40:27:000000:30</w:t>
      </w:r>
      <w:r>
        <w:rPr>
          <w:bCs/>
          <w:sz w:val="24"/>
          <w:szCs w:val="24"/>
        </w:rPr>
        <w:t xml:space="preserve"> </w:t>
      </w:r>
      <w:r w:rsidRPr="00BD2443">
        <w:rPr>
          <w:bCs/>
          <w:sz w:val="24"/>
          <w:szCs w:val="24"/>
        </w:rPr>
        <w:t xml:space="preserve"> из градостроительной зоны Ж-3 «Зона застройки многоэтажными жилыми домами» в</w:t>
      </w:r>
      <w:proofErr w:type="gramEnd"/>
      <w:r w:rsidRPr="00BD2443">
        <w:rPr>
          <w:bCs/>
          <w:sz w:val="24"/>
          <w:szCs w:val="24"/>
        </w:rPr>
        <w:t xml:space="preserve"> градостроительную зону Ж-1 «Зона застройки индивидуальными и малоэтажными жилыми домами (зона усадебной жилой застройки).</w:t>
      </w: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  <w:u w:val="single"/>
        </w:rPr>
      </w:pPr>
      <w:r w:rsidRPr="00BD2443">
        <w:rPr>
          <w:bCs/>
          <w:sz w:val="24"/>
          <w:szCs w:val="24"/>
          <w:u w:val="single"/>
        </w:rPr>
        <w:t xml:space="preserve">Основание: </w:t>
      </w: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  <w:r w:rsidRPr="00BD2443">
        <w:rPr>
          <w:bCs/>
          <w:sz w:val="24"/>
          <w:szCs w:val="24"/>
        </w:rPr>
        <w:t>- обращение ООО «Поляна» от 22.09.2014 № 50;</w:t>
      </w:r>
    </w:p>
    <w:p w:rsidR="00F068C1" w:rsidRDefault="00F068C1" w:rsidP="00F068C1">
      <w:pPr>
        <w:ind w:left="851"/>
        <w:jc w:val="both"/>
        <w:rPr>
          <w:bCs/>
          <w:sz w:val="24"/>
          <w:szCs w:val="24"/>
        </w:rPr>
      </w:pPr>
      <w:r w:rsidRPr="00BD2443">
        <w:rPr>
          <w:bCs/>
          <w:sz w:val="24"/>
          <w:szCs w:val="24"/>
        </w:rPr>
        <w:t xml:space="preserve">- приведение в соответствие Генеральному плану МО «Город Обнинск», </w:t>
      </w:r>
      <w:proofErr w:type="spellStart"/>
      <w:r w:rsidRPr="00BD2443">
        <w:rPr>
          <w:bCs/>
          <w:sz w:val="24"/>
          <w:szCs w:val="24"/>
        </w:rPr>
        <w:t>утвержденному</w:t>
      </w:r>
      <w:proofErr w:type="spellEnd"/>
      <w:r w:rsidRPr="00BD2443">
        <w:rPr>
          <w:bCs/>
          <w:sz w:val="24"/>
          <w:szCs w:val="24"/>
        </w:rPr>
        <w:t xml:space="preserve"> решением </w:t>
      </w:r>
      <w:proofErr w:type="spellStart"/>
      <w:r w:rsidRPr="00BD2443">
        <w:rPr>
          <w:bCs/>
          <w:sz w:val="24"/>
          <w:szCs w:val="24"/>
        </w:rPr>
        <w:t>Обнинского</w:t>
      </w:r>
      <w:proofErr w:type="spellEnd"/>
      <w:r w:rsidRPr="00BD2443">
        <w:rPr>
          <w:bCs/>
          <w:sz w:val="24"/>
          <w:szCs w:val="24"/>
        </w:rPr>
        <w:t xml:space="preserve"> городского Собрания от 04.06.2007 № 01-44 (в ред. </w:t>
      </w:r>
      <w:proofErr w:type="spellStart"/>
      <w:r w:rsidRPr="00BD2443">
        <w:rPr>
          <w:bCs/>
          <w:sz w:val="24"/>
          <w:szCs w:val="24"/>
        </w:rPr>
        <w:t>реш</w:t>
      </w:r>
      <w:proofErr w:type="spellEnd"/>
      <w:r w:rsidRPr="00BD2443">
        <w:rPr>
          <w:bCs/>
          <w:sz w:val="24"/>
          <w:szCs w:val="24"/>
        </w:rPr>
        <w:t>. от 10.12.2013 № 02-50).</w:t>
      </w:r>
    </w:p>
    <w:p w:rsidR="00F068C1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BD2443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BD2443">
        <w:rPr>
          <w:bCs/>
          <w:sz w:val="24"/>
          <w:szCs w:val="24"/>
        </w:rPr>
        <w:t xml:space="preserve"> границы градостроительных зон СН-3 «Зона размещения объектов очистных сооружений», ПК-1 «Зона многофункциональной производственно-коммунальной застройки» и Р-2 «Зона рекреационных объектов - скверов, парков, бульваров, городских садов» в районе городских очистных сооружений в соответствии с границей земельного участка с ка</w:t>
      </w:r>
      <w:r>
        <w:rPr>
          <w:bCs/>
          <w:sz w:val="24"/>
          <w:szCs w:val="24"/>
        </w:rPr>
        <w:t>дастровым номером 40:27:010103:</w:t>
      </w:r>
      <w:r w:rsidRPr="00BD2443">
        <w:rPr>
          <w:bCs/>
          <w:sz w:val="24"/>
          <w:szCs w:val="24"/>
        </w:rPr>
        <w:t xml:space="preserve">6 (вид </w:t>
      </w:r>
      <w:proofErr w:type="spellStart"/>
      <w:r w:rsidRPr="00BD2443">
        <w:rPr>
          <w:bCs/>
          <w:sz w:val="24"/>
          <w:szCs w:val="24"/>
        </w:rPr>
        <w:t>разрешенного</w:t>
      </w:r>
      <w:proofErr w:type="spellEnd"/>
      <w:r w:rsidRPr="00BD2443">
        <w:rPr>
          <w:bCs/>
          <w:sz w:val="24"/>
          <w:szCs w:val="24"/>
        </w:rPr>
        <w:t xml:space="preserve"> использования «под очистными сооружениями»).</w:t>
      </w: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  <w:u w:val="single"/>
        </w:rPr>
      </w:pPr>
      <w:r w:rsidRPr="00BD2443">
        <w:rPr>
          <w:bCs/>
          <w:sz w:val="24"/>
          <w:szCs w:val="24"/>
          <w:u w:val="single"/>
        </w:rPr>
        <w:t>Основание:</w:t>
      </w:r>
    </w:p>
    <w:p w:rsidR="00F068C1" w:rsidRDefault="00F068C1" w:rsidP="00F068C1">
      <w:pPr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Pr="00BD2443">
        <w:rPr>
          <w:bCs/>
          <w:sz w:val="24"/>
          <w:szCs w:val="24"/>
        </w:rPr>
        <w:t>риведение в соответствие сложившемуся землепользованию.</w:t>
      </w:r>
    </w:p>
    <w:p w:rsidR="00F068C1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proofErr w:type="gramStart"/>
      <w:r w:rsidRPr="00BD2443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BD2443">
        <w:rPr>
          <w:bCs/>
          <w:sz w:val="24"/>
          <w:szCs w:val="24"/>
        </w:rPr>
        <w:t xml:space="preserve"> границы градостроительных зон ОД-2 «Зона обслуживания и деловой активности местного значения», ПК-1 «Зона многофункциональной производственно-коммунальной застройки», ПК-3 «Зона объектов инженерной и транспортной инфраструктур» в районе гаражного общества «Волга» в соответствии с границей земельного участка с кадастровым номером 40:27:040501:69 (вид </w:t>
      </w:r>
      <w:proofErr w:type="spellStart"/>
      <w:r w:rsidRPr="00BD2443">
        <w:rPr>
          <w:bCs/>
          <w:sz w:val="24"/>
          <w:szCs w:val="24"/>
        </w:rPr>
        <w:t>разрешенного</w:t>
      </w:r>
      <w:proofErr w:type="spellEnd"/>
      <w:r w:rsidRPr="00BD2443">
        <w:rPr>
          <w:bCs/>
          <w:sz w:val="24"/>
          <w:szCs w:val="24"/>
        </w:rPr>
        <w:t xml:space="preserve"> использования «для реализации проекта строительства «Торгового комплекса с рестораном, гостиницей и автосервисом»).</w:t>
      </w:r>
      <w:proofErr w:type="gramEnd"/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</w:rPr>
      </w:pPr>
    </w:p>
    <w:p w:rsidR="00F068C1" w:rsidRPr="00BD2443" w:rsidRDefault="00F068C1" w:rsidP="00F068C1">
      <w:pPr>
        <w:ind w:left="851"/>
        <w:jc w:val="both"/>
        <w:rPr>
          <w:bCs/>
          <w:sz w:val="24"/>
          <w:szCs w:val="24"/>
          <w:u w:val="single"/>
        </w:rPr>
      </w:pPr>
      <w:r w:rsidRPr="00BD2443">
        <w:rPr>
          <w:bCs/>
          <w:sz w:val="24"/>
          <w:szCs w:val="24"/>
          <w:u w:val="single"/>
        </w:rPr>
        <w:t>Основание:</w:t>
      </w:r>
    </w:p>
    <w:p w:rsidR="00F068C1" w:rsidRPr="00CB4DB3" w:rsidRDefault="00F068C1" w:rsidP="00F068C1">
      <w:pPr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Pr="00BD2443">
        <w:rPr>
          <w:bCs/>
          <w:sz w:val="24"/>
          <w:szCs w:val="24"/>
        </w:rPr>
        <w:t>риведение в соответствие сложившемуся землепользованию.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C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068C1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2014-11-27T08:40:00Z</dcterms:created>
  <dcterms:modified xsi:type="dcterms:W3CDTF">2014-11-27T08:40:00Z</dcterms:modified>
</cp:coreProperties>
</file>